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63" w:rsidRPr="007C7C22" w:rsidRDefault="00E57363" w:rsidP="00E57363">
      <w:pPr>
        <w:pStyle w:val="Textepardfaut"/>
        <w:pBdr>
          <w:bottom w:val="single" w:sz="4" w:space="0" w:color="000000"/>
        </w:pBdr>
        <w:tabs>
          <w:tab w:val="center" w:pos="4626"/>
          <w:tab w:val="right" w:pos="9252"/>
        </w:tabs>
        <w:jc w:val="center"/>
        <w:rPr>
          <w:sz w:val="20"/>
          <w:lang w:val="fr-FR"/>
        </w:rPr>
      </w:pPr>
      <w:r w:rsidRPr="007C7C22">
        <w:rPr>
          <w:rFonts w:ascii="Arial Black" w:hAnsi="Arial Black" w:cs="Arial Black"/>
          <w:sz w:val="44"/>
          <w:lang w:val="fr-FR"/>
        </w:rPr>
        <w:t>SIVOM de TREMBLAY - SERAZEREUX</w:t>
      </w:r>
    </w:p>
    <w:p w:rsidR="00E57363" w:rsidRPr="007C7C22" w:rsidRDefault="00E57363" w:rsidP="00E57363">
      <w:pPr>
        <w:pStyle w:val="Textepardfaut"/>
        <w:rPr>
          <w:sz w:val="20"/>
          <w:lang w:val="fr-FR"/>
        </w:rPr>
      </w:pPr>
      <w:r w:rsidRPr="007C7C22">
        <w:rPr>
          <w:sz w:val="20"/>
          <w:lang w:val="fr-FR"/>
        </w:rPr>
        <w:t xml:space="preserve">       </w:t>
      </w:r>
      <w:r w:rsidR="005D02F2">
        <w:rPr>
          <w:b/>
          <w:sz w:val="20"/>
          <w:lang w:val="fr-FR"/>
        </w:rPr>
        <w:t xml:space="preserve"> 9</w:t>
      </w:r>
      <w:r>
        <w:rPr>
          <w:b/>
          <w:sz w:val="20"/>
          <w:lang w:val="fr-FR"/>
        </w:rPr>
        <w:t>, rue de Châ</w:t>
      </w:r>
      <w:r w:rsidRPr="007C7C22">
        <w:rPr>
          <w:b/>
          <w:sz w:val="20"/>
          <w:lang w:val="fr-FR"/>
        </w:rPr>
        <w:t xml:space="preserve">teauneuf </w:t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 w:rsidRPr="007C7C22">
        <w:rPr>
          <w:sz w:val="20"/>
          <w:lang w:val="fr-FR"/>
        </w:rPr>
        <w:tab/>
      </w:r>
      <w:r>
        <w:rPr>
          <w:rFonts w:ascii="Wingdings" w:hAnsi="Wingdings" w:cs="Wingdings"/>
          <w:b/>
          <w:sz w:val="20"/>
        </w:rPr>
        <w:t></w:t>
      </w:r>
      <w:r>
        <w:rPr>
          <w:b/>
          <w:sz w:val="20"/>
          <w:lang w:val="fr-FR"/>
        </w:rPr>
        <w:t xml:space="preserve"> 02.37.65.</w:t>
      </w:r>
      <w:r w:rsidR="005D02F2">
        <w:rPr>
          <w:b/>
          <w:sz w:val="20"/>
          <w:lang w:val="fr-FR"/>
        </w:rPr>
        <w:t>28.35</w:t>
      </w:r>
    </w:p>
    <w:p w:rsidR="00E57363" w:rsidRPr="00E57363" w:rsidRDefault="00E57363" w:rsidP="00E57363">
      <w:pPr>
        <w:pStyle w:val="En-tte"/>
        <w:rPr>
          <w:b/>
        </w:rPr>
      </w:pPr>
      <w:r>
        <w:rPr>
          <w:sz w:val="20"/>
        </w:rPr>
        <w:t xml:space="preserve">     </w:t>
      </w:r>
      <w:r>
        <w:rPr>
          <w:b/>
          <w:sz w:val="20"/>
        </w:rPr>
        <w:t>28170 TREMBLAY LES VILLAGES</w:t>
      </w:r>
      <w:r>
        <w:rPr>
          <w:sz w:val="20"/>
        </w:rPr>
        <w:tab/>
        <w:t xml:space="preserve">                                                                       </w:t>
      </w:r>
      <w:r w:rsidRPr="00E57363">
        <w:rPr>
          <w:b/>
          <w:sz w:val="20"/>
        </w:rPr>
        <w:t>sivomts@orange.fr</w:t>
      </w:r>
      <w:r w:rsidRPr="00E57363">
        <w:rPr>
          <w:b/>
        </w:rPr>
        <w:t xml:space="preserve"> </w:t>
      </w:r>
    </w:p>
    <w:p w:rsidR="00E57363" w:rsidRDefault="00E57363" w:rsidP="00E57363">
      <w:pPr>
        <w:jc w:val="center"/>
        <w:rPr>
          <w:b/>
          <w:u w:val="single"/>
        </w:rPr>
      </w:pPr>
    </w:p>
    <w:p w:rsidR="00E57363" w:rsidRDefault="00E57363" w:rsidP="00E57363">
      <w:pPr>
        <w:jc w:val="center"/>
        <w:rPr>
          <w:b/>
          <w:u w:val="single"/>
        </w:rPr>
      </w:pPr>
      <w:r w:rsidRPr="004C4A28">
        <w:rPr>
          <w:b/>
          <w:u w:val="single"/>
        </w:rPr>
        <w:t>A CONSERVER PAR LES FAMILLES</w:t>
      </w:r>
    </w:p>
    <w:p w:rsidR="00055240" w:rsidRDefault="00055240" w:rsidP="00E57363"/>
    <w:p w:rsidR="00E57363" w:rsidRDefault="00E57363" w:rsidP="00E57363">
      <w:r>
        <w:t>Madame, Monsieur,</w:t>
      </w:r>
    </w:p>
    <w:p w:rsidR="00055240" w:rsidRPr="00055240" w:rsidRDefault="00055240" w:rsidP="00E57363">
      <w:pPr>
        <w:rPr>
          <w:sz w:val="4"/>
          <w:szCs w:val="4"/>
        </w:rPr>
      </w:pPr>
    </w:p>
    <w:p w:rsidR="00E57363" w:rsidRPr="00936CE9" w:rsidRDefault="00E57363" w:rsidP="00E57363">
      <w:pPr>
        <w:jc w:val="both"/>
        <w:rPr>
          <w:b/>
          <w:u w:val="dash"/>
        </w:rPr>
      </w:pPr>
      <w:r>
        <w:t xml:space="preserve">Le SIVOM de Tremblay-Serazereux a mis en place un </w:t>
      </w:r>
      <w:r w:rsidR="005A4880">
        <w:t>d</w:t>
      </w:r>
      <w:r>
        <w:t xml:space="preserve">ossier </w:t>
      </w:r>
      <w:r w:rsidR="005A4880" w:rsidRPr="005A4880">
        <w:rPr>
          <w:b/>
          <w:u w:val="single"/>
        </w:rPr>
        <w:t>o</w:t>
      </w:r>
      <w:r w:rsidR="005D02F2" w:rsidRPr="005A4880">
        <w:rPr>
          <w:b/>
          <w:u w:val="single"/>
        </w:rPr>
        <w:t>bligatoire</w:t>
      </w:r>
      <w:r w:rsidRPr="005A4880">
        <w:rPr>
          <w:b/>
          <w:u w:val="single"/>
        </w:rPr>
        <w:t xml:space="preserve"> </w:t>
      </w:r>
      <w:r w:rsidR="005A4880" w:rsidRPr="005A4880">
        <w:rPr>
          <w:b/>
          <w:u w:val="single"/>
        </w:rPr>
        <w:t>pour tout enfant scolarisé</w:t>
      </w:r>
      <w:r w:rsidR="005A4880">
        <w:t xml:space="preserve"> </w:t>
      </w:r>
      <w:r w:rsidR="00AD2159">
        <w:t>à Tremblay les Villages</w:t>
      </w:r>
      <w:r>
        <w:t xml:space="preserve"> </w:t>
      </w:r>
      <w:r w:rsidR="00936CE9">
        <w:t xml:space="preserve">à retourner </w:t>
      </w:r>
      <w:r w:rsidR="00AD2159" w:rsidRPr="00070A48">
        <w:t>d</w:t>
      </w:r>
      <w:r w:rsidR="00AD2159">
        <w:t>û</w:t>
      </w:r>
      <w:r w:rsidR="00AD2159" w:rsidRPr="00070A48">
        <w:t>ment complété</w:t>
      </w:r>
      <w:r w:rsidR="00AD2159" w:rsidRPr="00AD2159">
        <w:rPr>
          <w:b/>
        </w:rPr>
        <w:t xml:space="preserve"> </w:t>
      </w:r>
      <w:r w:rsidR="00AD2159" w:rsidRPr="00BD462F">
        <w:rPr>
          <w:b/>
          <w:u w:val="single"/>
        </w:rPr>
        <w:t xml:space="preserve">avant le </w:t>
      </w:r>
      <w:r w:rsidR="00AD2159">
        <w:rPr>
          <w:b/>
          <w:u w:val="single"/>
        </w:rPr>
        <w:t>30</w:t>
      </w:r>
      <w:r w:rsidR="00AD2159" w:rsidRPr="00BD462F">
        <w:rPr>
          <w:b/>
          <w:u w:val="single"/>
        </w:rPr>
        <w:t xml:space="preserve"> juin prochain</w:t>
      </w:r>
      <w:r w:rsidR="00AD2159">
        <w:rPr>
          <w:b/>
        </w:rPr>
        <w:t xml:space="preserve"> </w:t>
      </w:r>
      <w:r w:rsidR="00936CE9">
        <w:t xml:space="preserve">avec tous les documents demandés </w:t>
      </w:r>
      <w:r w:rsidRPr="00070A48">
        <w:t xml:space="preserve">(voir page 4/4 du </w:t>
      </w:r>
      <w:r w:rsidR="00AD2159">
        <w:t>dossier)</w:t>
      </w:r>
      <w:r w:rsidRPr="00070A48">
        <w:t xml:space="preserve"> soit :</w:t>
      </w:r>
    </w:p>
    <w:p w:rsidR="00AD2159" w:rsidRDefault="00E57363" w:rsidP="00E57363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</w:rPr>
      </w:pPr>
      <w:r w:rsidRPr="00070A48">
        <w:rPr>
          <w:b/>
        </w:rPr>
        <w:t xml:space="preserve">Par courrier à l’adresse suivante : </w:t>
      </w:r>
    </w:p>
    <w:p w:rsidR="00E57363" w:rsidRPr="00070A48" w:rsidRDefault="00E57363" w:rsidP="00AD2159">
      <w:pPr>
        <w:suppressAutoHyphens/>
        <w:spacing w:after="0" w:line="240" w:lineRule="auto"/>
        <w:ind w:left="720"/>
        <w:jc w:val="both"/>
        <w:rPr>
          <w:b/>
        </w:rPr>
      </w:pPr>
      <w:r w:rsidRPr="00070A48">
        <w:rPr>
          <w:b/>
        </w:rPr>
        <w:t xml:space="preserve">SIVOM de Tremblay-Serazereux, </w:t>
      </w:r>
      <w:r w:rsidR="00F81708">
        <w:rPr>
          <w:b/>
        </w:rPr>
        <w:t>9</w:t>
      </w:r>
      <w:r w:rsidRPr="00070A48">
        <w:rPr>
          <w:b/>
        </w:rPr>
        <w:t xml:space="preserve"> rue de Châteauneuf, 28170 Tremblay les Villages</w:t>
      </w:r>
      <w:r>
        <w:rPr>
          <w:b/>
        </w:rPr>
        <w:t>,</w:t>
      </w:r>
    </w:p>
    <w:p w:rsidR="00E57363" w:rsidRPr="00070A48" w:rsidRDefault="001A3DAE" w:rsidP="00BD462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</w:rPr>
      </w:pPr>
      <w:r>
        <w:rPr>
          <w:b/>
        </w:rPr>
        <w:t>E</w:t>
      </w:r>
      <w:r w:rsidR="00E57363">
        <w:rPr>
          <w:b/>
        </w:rPr>
        <w:t>n le</w:t>
      </w:r>
      <w:r w:rsidR="00E57363" w:rsidRPr="00070A48">
        <w:rPr>
          <w:b/>
        </w:rPr>
        <w:t xml:space="preserve"> déposant dans la boîte aux lettres du SIVOM</w:t>
      </w:r>
      <w:r w:rsidR="00AD2159">
        <w:rPr>
          <w:b/>
        </w:rPr>
        <w:t xml:space="preserve"> </w:t>
      </w:r>
      <w:r w:rsidR="00E57363" w:rsidRPr="00070A48">
        <w:rPr>
          <w:b/>
        </w:rPr>
        <w:t xml:space="preserve">située au niveau des portails </w:t>
      </w:r>
      <w:r w:rsidR="00AD2159">
        <w:rPr>
          <w:b/>
        </w:rPr>
        <w:t>d’entrée à l’</w:t>
      </w:r>
      <w:r w:rsidR="00E57363" w:rsidRPr="00070A48">
        <w:rPr>
          <w:b/>
        </w:rPr>
        <w:t>école (</w:t>
      </w:r>
      <w:r w:rsidR="00AD2159">
        <w:rPr>
          <w:b/>
        </w:rPr>
        <w:t>rue de la croix blanche)</w:t>
      </w:r>
      <w:r w:rsidR="00E57363">
        <w:rPr>
          <w:b/>
        </w:rPr>
        <w:t>.</w:t>
      </w:r>
    </w:p>
    <w:p w:rsidR="00BD462F" w:rsidRDefault="00BD462F" w:rsidP="00BD462F">
      <w:pPr>
        <w:spacing w:after="0"/>
        <w:jc w:val="both"/>
      </w:pPr>
    </w:p>
    <w:p w:rsidR="00936CE9" w:rsidRDefault="00936CE9" w:rsidP="00E57363">
      <w:pPr>
        <w:jc w:val="both"/>
      </w:pPr>
      <w:r w:rsidRPr="005A4880">
        <w:rPr>
          <w:b/>
          <w:u w:val="single"/>
        </w:rPr>
        <w:t>Ce dossier vous permet également, le cas échéant</w:t>
      </w:r>
      <w:r w:rsidR="00BD462F" w:rsidRPr="005A4880">
        <w:rPr>
          <w:b/>
          <w:u w:val="single"/>
        </w:rPr>
        <w:t>,</w:t>
      </w:r>
      <w:r w:rsidRPr="005A4880">
        <w:rPr>
          <w:b/>
          <w:u w:val="single"/>
        </w:rPr>
        <w:t xml:space="preserve"> l’inscription aux différents services</w:t>
      </w:r>
      <w:r>
        <w:t xml:space="preserve"> (cantine, centre de loisirs) dont les modalités de paiement sont les suivantes :</w:t>
      </w:r>
    </w:p>
    <w:p w:rsidR="00E57363" w:rsidRDefault="00E57363" w:rsidP="00E57363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Cantine</w:t>
      </w:r>
    </w:p>
    <w:p w:rsidR="00E57363" w:rsidRDefault="00E57363" w:rsidP="00E57363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Repas occasionnel</w:t>
      </w:r>
      <w:r w:rsidR="00BD462F">
        <w:t xml:space="preserve"> (prévenir le SIVOM par écrit 48 h à l’avance pour la commande des repas)</w:t>
      </w:r>
      <w:r>
        <w:t xml:space="preserve"> : </w:t>
      </w:r>
    </w:p>
    <w:p w:rsidR="00E57363" w:rsidRDefault="00E57363" w:rsidP="005A4880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1418"/>
        <w:jc w:val="both"/>
      </w:pPr>
      <w:r>
        <w:t>Facturation mensuelle à terme échu</w:t>
      </w:r>
    </w:p>
    <w:p w:rsidR="00E57363" w:rsidRDefault="00E57363" w:rsidP="00E57363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Forfait : engagement à l’année avec paiement mensuel soit :</w:t>
      </w:r>
    </w:p>
    <w:p w:rsidR="00E57363" w:rsidRDefault="00E57363" w:rsidP="00E57363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Paiement par prélèvement automatique SEPA</w:t>
      </w:r>
      <w:r w:rsidR="00C208D7" w:rsidRPr="00C208D7">
        <w:t xml:space="preserve"> </w:t>
      </w:r>
      <w:r w:rsidR="005D02F2">
        <w:t>(au 10 du mois d’octobre à juillet)</w:t>
      </w:r>
    </w:p>
    <w:p w:rsidR="00F81708" w:rsidRDefault="00936CE9" w:rsidP="00F81708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 xml:space="preserve">Paiement à réception de </w:t>
      </w:r>
      <w:r w:rsidR="005A4880">
        <w:t>l’avis des sommes à payer</w:t>
      </w:r>
    </w:p>
    <w:p w:rsidR="005A4880" w:rsidRPr="00A81AFD" w:rsidRDefault="005A4880" w:rsidP="005A4880">
      <w:pPr>
        <w:suppressAutoHyphens/>
        <w:spacing w:after="0" w:line="240" w:lineRule="auto"/>
        <w:ind w:left="1440"/>
        <w:jc w:val="both"/>
      </w:pPr>
    </w:p>
    <w:p w:rsidR="00E57363" w:rsidRDefault="00E57363" w:rsidP="00E57363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Accueil périscolaire (matin, soir</w:t>
      </w:r>
      <w:r w:rsidR="00AD2159">
        <w:rPr>
          <w:b/>
          <w:u w:val="single"/>
        </w:rPr>
        <w:t xml:space="preserve">, </w:t>
      </w:r>
      <w:r w:rsidR="005D02F2">
        <w:rPr>
          <w:b/>
          <w:u w:val="single"/>
        </w:rPr>
        <w:t>mercredi)</w:t>
      </w:r>
    </w:p>
    <w:p w:rsidR="00E57363" w:rsidRPr="00936CE9" w:rsidRDefault="00E57363" w:rsidP="00E57363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  <w:u w:val="single"/>
        </w:rPr>
      </w:pPr>
      <w:r>
        <w:t xml:space="preserve">Facturation mensuelle </w:t>
      </w:r>
      <w:r w:rsidR="00936CE9">
        <w:t xml:space="preserve">à terme échu </w:t>
      </w:r>
      <w:r>
        <w:t xml:space="preserve">selon la fréquentation </w:t>
      </w:r>
    </w:p>
    <w:p w:rsidR="005A4880" w:rsidRPr="005A4880" w:rsidRDefault="005A4880" w:rsidP="005A4880">
      <w:pPr>
        <w:numPr>
          <w:ilvl w:val="0"/>
          <w:numId w:val="6"/>
        </w:numPr>
        <w:suppressAutoHyphens/>
        <w:spacing w:after="0" w:line="240" w:lineRule="auto"/>
        <w:ind w:left="1353"/>
        <w:jc w:val="both"/>
      </w:pPr>
      <w:r w:rsidRPr="005A4880">
        <w:t xml:space="preserve">Paiement à réception de l’avis des sommes à payer </w:t>
      </w:r>
    </w:p>
    <w:p w:rsidR="00936CE9" w:rsidRDefault="00936CE9" w:rsidP="00F81708">
      <w:pPr>
        <w:suppressAutoHyphens/>
        <w:spacing w:after="0" w:line="240" w:lineRule="auto"/>
        <w:ind w:left="1440"/>
        <w:jc w:val="both"/>
      </w:pPr>
    </w:p>
    <w:p w:rsidR="00E57363" w:rsidRPr="00BB553B" w:rsidRDefault="001A3DAE" w:rsidP="00E57363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Accueil Vacances Scolaires</w:t>
      </w:r>
    </w:p>
    <w:p w:rsidR="00E57363" w:rsidRPr="005A4880" w:rsidRDefault="00E57363" w:rsidP="00E57363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  <w:u w:val="single"/>
        </w:rPr>
      </w:pPr>
      <w:r>
        <w:t>Facturatio</w:t>
      </w:r>
      <w:r w:rsidR="00C208D7">
        <w:t>n après chaque période de vacances</w:t>
      </w:r>
      <w:r>
        <w:t xml:space="preserve"> selon le nombre de jour</w:t>
      </w:r>
      <w:r w:rsidR="001A3DAE">
        <w:t>s</w:t>
      </w:r>
      <w:r>
        <w:t xml:space="preserve"> de présence</w:t>
      </w:r>
    </w:p>
    <w:p w:rsidR="005A4880" w:rsidRPr="005A4880" w:rsidRDefault="005A4880" w:rsidP="005A4880">
      <w:pPr>
        <w:numPr>
          <w:ilvl w:val="0"/>
          <w:numId w:val="6"/>
        </w:numPr>
        <w:suppressAutoHyphens/>
        <w:spacing w:after="0" w:line="240" w:lineRule="auto"/>
        <w:ind w:left="1353"/>
        <w:jc w:val="both"/>
      </w:pPr>
      <w:r w:rsidRPr="005A4880">
        <w:t xml:space="preserve">Paiement à réception de l’avis des sommes à payer </w:t>
      </w:r>
    </w:p>
    <w:p w:rsidR="00936CE9" w:rsidRDefault="00936CE9" w:rsidP="00936CE9">
      <w:pPr>
        <w:suppressAutoHyphens/>
        <w:spacing w:after="0" w:line="240" w:lineRule="auto"/>
        <w:jc w:val="both"/>
      </w:pPr>
    </w:p>
    <w:p w:rsidR="00AD2159" w:rsidRDefault="00936CE9" w:rsidP="00936CE9">
      <w:pPr>
        <w:suppressAutoHyphens/>
        <w:spacing w:after="0" w:line="240" w:lineRule="auto"/>
        <w:jc w:val="both"/>
      </w:pPr>
      <w:r>
        <w:t>Les paiements (en dehors des prélèvements) s’effectuent</w:t>
      </w:r>
      <w:r w:rsidR="00AD2159">
        <w:t> :</w:t>
      </w:r>
    </w:p>
    <w:p w:rsidR="00AD2159" w:rsidRDefault="00AD2159" w:rsidP="00936CE9">
      <w:pPr>
        <w:suppressAutoHyphens/>
        <w:spacing w:after="0" w:line="240" w:lineRule="auto"/>
        <w:jc w:val="both"/>
      </w:pPr>
    </w:p>
    <w:p w:rsidR="00936CE9" w:rsidRDefault="00F81708" w:rsidP="00AD2159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auprès </w:t>
      </w:r>
      <w:r w:rsidR="00AD2159">
        <w:t>du SGC de l’agglo de DREUX</w:t>
      </w:r>
      <w:r w:rsidR="00936CE9">
        <w:t xml:space="preserve"> </w:t>
      </w:r>
      <w:r w:rsidR="00AD2159">
        <w:t>par</w:t>
      </w:r>
      <w:r w:rsidR="00936CE9">
        <w:t xml:space="preserve"> chèque</w:t>
      </w:r>
      <w:r w:rsidR="005A4880">
        <w:t>,</w:t>
      </w:r>
      <w:r w:rsidR="00936CE9">
        <w:t xml:space="preserve"> virement</w:t>
      </w:r>
      <w:r w:rsidR="005A4880">
        <w:t xml:space="preserve"> ou </w:t>
      </w:r>
      <w:r w:rsidR="00AD2159">
        <w:t>paiement en ligne</w:t>
      </w:r>
      <w:r w:rsidR="00936CE9">
        <w:t xml:space="preserve"> (les coordonnées bancaires sont mentionnées sur les </w:t>
      </w:r>
      <w:r w:rsidR="005A4880">
        <w:t>avis des sommes à payer</w:t>
      </w:r>
      <w:r w:rsidR="006F703D">
        <w:t>, émis par le trésor public</w:t>
      </w:r>
      <w:r w:rsidR="00936CE9">
        <w:t>)</w:t>
      </w:r>
    </w:p>
    <w:p w:rsidR="00F81708" w:rsidRDefault="00F81708" w:rsidP="00936CE9">
      <w:pPr>
        <w:suppressAutoHyphens/>
        <w:spacing w:after="0" w:line="240" w:lineRule="auto"/>
        <w:jc w:val="both"/>
      </w:pPr>
    </w:p>
    <w:p w:rsidR="00055240" w:rsidRDefault="00E9110D" w:rsidP="00055240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</w:pPr>
      <w:r>
        <w:t>par paiement de proximité,  en espèces jusqu’à 300 € ou par carte bancaire</w:t>
      </w:r>
    </w:p>
    <w:p w:rsidR="00055240" w:rsidRDefault="00055240" w:rsidP="00055240">
      <w:pPr>
        <w:suppressAutoHyphens/>
        <w:spacing w:after="0" w:line="240" w:lineRule="auto"/>
        <w:jc w:val="both"/>
      </w:pPr>
      <w:r>
        <w:t xml:space="preserve">              </w:t>
      </w:r>
      <w:r w:rsidR="00E9110D">
        <w:t>Les buralistes partenaires</w:t>
      </w:r>
      <w:r>
        <w:t xml:space="preserve"> sont  identifiables par ce logo :</w:t>
      </w:r>
    </w:p>
    <w:p w:rsidR="00E9110D" w:rsidRDefault="00E9110D" w:rsidP="00055240">
      <w:pPr>
        <w:suppressAutoHyphens/>
        <w:spacing w:after="0" w:line="240" w:lineRule="auto"/>
        <w:jc w:val="center"/>
      </w:pPr>
      <w:r w:rsidRPr="00E9110D">
        <w:rPr>
          <w:noProof/>
          <w:lang w:eastAsia="fr-FR"/>
        </w:rPr>
        <w:drawing>
          <wp:inline distT="0" distB="0" distL="0" distR="0">
            <wp:extent cx="762000" cy="916609"/>
            <wp:effectExtent l="0" t="0" r="0" b="0"/>
            <wp:docPr id="1" name="Image 1" descr="C:\Users\SIVOMPRESIDENT\Documents\ISABELLE\logo paiement de proxim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VOMPRESIDENT\Documents\ISABELLE\logo paiement de proxim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97" cy="92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40" w:rsidRDefault="00055240" w:rsidP="00055240">
      <w:pPr>
        <w:suppressAutoHyphens/>
        <w:spacing w:after="0" w:line="240" w:lineRule="auto"/>
        <w:jc w:val="center"/>
      </w:pPr>
    </w:p>
    <w:p w:rsidR="00E57363" w:rsidRPr="00BB553B" w:rsidRDefault="00E57363" w:rsidP="00E57363">
      <w:pPr>
        <w:jc w:val="both"/>
      </w:pPr>
      <w:r>
        <w:t xml:space="preserve">Les réclamations concernant la facturation devront être adressées par courrier au secrétariat du SIVOM. </w:t>
      </w:r>
    </w:p>
    <w:p w:rsidR="00E57363" w:rsidRDefault="004413B4" w:rsidP="00E57363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R</w:t>
      </w:r>
      <w:r w:rsidR="00E57363" w:rsidRPr="001A3DAE">
        <w:rPr>
          <w:b/>
          <w:u w:val="single"/>
        </w:rPr>
        <w:t xml:space="preserve">èglements intérieurs </w:t>
      </w:r>
    </w:p>
    <w:p w:rsidR="001A3DAE" w:rsidRPr="001A3DAE" w:rsidRDefault="001A3DAE" w:rsidP="001A3DAE">
      <w:pPr>
        <w:suppressAutoHyphens/>
        <w:spacing w:after="0" w:line="240" w:lineRule="auto"/>
        <w:ind w:left="720"/>
        <w:jc w:val="both"/>
        <w:rPr>
          <w:b/>
          <w:u w:val="single"/>
        </w:rPr>
      </w:pPr>
    </w:p>
    <w:p w:rsidR="00E57363" w:rsidRDefault="00E57363" w:rsidP="00E57363">
      <w:pPr>
        <w:jc w:val="both"/>
      </w:pPr>
      <w:r w:rsidRPr="00BB553B">
        <w:t>Les règlements des différents services d</w:t>
      </w:r>
      <w:r>
        <w:t>u</w:t>
      </w:r>
      <w:r w:rsidRPr="00BB553B">
        <w:t xml:space="preserve"> SIVOM</w:t>
      </w:r>
      <w:r>
        <w:t xml:space="preserve"> de Tremblay-Serazereux</w:t>
      </w:r>
      <w:r w:rsidRPr="00BB553B">
        <w:t xml:space="preserve"> </w:t>
      </w:r>
      <w:r>
        <w:t xml:space="preserve"> seront donné</w:t>
      </w:r>
      <w:r w:rsidRPr="00BB553B">
        <w:t xml:space="preserve">s aux familles en début d’année scolaire. </w:t>
      </w:r>
    </w:p>
    <w:p w:rsidR="001A3DAE" w:rsidRDefault="001A3DAE" w:rsidP="00E57363">
      <w:pPr>
        <w:jc w:val="both"/>
      </w:pPr>
      <w:r>
        <w:t>Un exemplaire signé devra être retourné au SIVOM</w:t>
      </w:r>
    </w:p>
    <w:p w:rsidR="00E57363" w:rsidRDefault="001A3DAE" w:rsidP="00E57363">
      <w:pPr>
        <w:jc w:val="both"/>
      </w:pPr>
      <w:r>
        <w:t xml:space="preserve">Les familles </w:t>
      </w:r>
      <w:r w:rsidR="00E57363">
        <w:t>s’engage</w:t>
      </w:r>
      <w:r>
        <w:t>nt</w:t>
      </w:r>
      <w:r w:rsidR="00E57363">
        <w:t xml:space="preserve"> à les respecter.</w:t>
      </w:r>
    </w:p>
    <w:p w:rsidR="00055240" w:rsidRDefault="00055240" w:rsidP="00E57363">
      <w:pPr>
        <w:jc w:val="both"/>
      </w:pPr>
      <w:r>
        <w:t xml:space="preserve">Toute inscription et toute transmission de planning de fréquentation </w:t>
      </w:r>
      <w:r>
        <w:t>au centre de loisirs</w:t>
      </w:r>
      <w:r>
        <w:t xml:space="preserve"> doivent être adressées au SIVOM parallèlement à l’information communiquée à l’école.</w:t>
      </w:r>
    </w:p>
    <w:p w:rsidR="00055240" w:rsidRDefault="00055240" w:rsidP="00E57363">
      <w:pPr>
        <w:jc w:val="both"/>
      </w:pPr>
      <w:bookmarkStart w:id="0" w:name="_GoBack"/>
      <w:bookmarkEnd w:id="0"/>
    </w:p>
    <w:p w:rsidR="00E57363" w:rsidRPr="00BB553B" w:rsidRDefault="00E57363" w:rsidP="00E57363">
      <w:pPr>
        <w:jc w:val="both"/>
      </w:pPr>
    </w:p>
    <w:p w:rsidR="00E57363" w:rsidRPr="00EF1B21" w:rsidRDefault="00E57363" w:rsidP="00E57363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EF1B21">
        <w:rPr>
          <w:b/>
          <w:u w:val="single"/>
        </w:rPr>
        <w:t>Projet d’Accueil Individualisé (PAI)</w:t>
      </w:r>
    </w:p>
    <w:p w:rsidR="00E57363" w:rsidRPr="00EF1B21" w:rsidRDefault="00E57363" w:rsidP="00E57363">
      <w:pPr>
        <w:jc w:val="both"/>
        <w:rPr>
          <w:b/>
          <w:u w:val="single"/>
        </w:rPr>
      </w:pPr>
    </w:p>
    <w:p w:rsidR="00E57363" w:rsidRPr="00EF1B21" w:rsidRDefault="00E57363" w:rsidP="001A3DAE">
      <w:r w:rsidRPr="00EF1B21">
        <w:t>Aucun repas de substitution pour les enfants allergiques à certains aliments ne pourra être servi.</w:t>
      </w:r>
    </w:p>
    <w:p w:rsidR="00E57363" w:rsidRPr="00EF1B21" w:rsidRDefault="00E57363" w:rsidP="001A3DAE">
      <w:r w:rsidRPr="00EF1B21">
        <w:t>Avant  toute fréquentation de la cantine</w:t>
      </w:r>
      <w:r w:rsidR="00EC38D4">
        <w:t>,</w:t>
      </w:r>
      <w:r w:rsidRPr="00EF1B21">
        <w:t xml:space="preserve"> la famille devra avoir établi un PAI. Elle fournira le repas complet de l’enfant</w:t>
      </w:r>
      <w:r w:rsidR="005A4880">
        <w:t>,</w:t>
      </w:r>
      <w:r w:rsidRPr="00EF1B21">
        <w:t xml:space="preserve"> conditionné soit dans une valisette hermétique</w:t>
      </w:r>
      <w:r w:rsidR="00EC38D4">
        <w:t>,</w:t>
      </w:r>
      <w:r w:rsidRPr="00EF1B21">
        <w:t xml:space="preserve"> soit dans une petite glacière marquée au nom de l’enfant.</w:t>
      </w:r>
    </w:p>
    <w:p w:rsidR="00E57363" w:rsidRPr="00EF1B21" w:rsidRDefault="00E57363" w:rsidP="001A3DAE">
      <w:r w:rsidRPr="00EF1B21">
        <w:t>Le repas sera apporté chaque matin et remis à un adulte pour le réfrigérer.</w:t>
      </w:r>
    </w:p>
    <w:p w:rsidR="00E57363" w:rsidRPr="00454D46" w:rsidRDefault="00E57363" w:rsidP="00E57363">
      <w:pPr>
        <w:jc w:val="both"/>
        <w:rPr>
          <w:color w:val="FF0000"/>
        </w:rPr>
      </w:pPr>
    </w:p>
    <w:p w:rsidR="00E57363" w:rsidRDefault="00E57363" w:rsidP="00E57363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Coordonnées des services :</w:t>
      </w:r>
    </w:p>
    <w:p w:rsidR="00E57363" w:rsidRDefault="00E57363" w:rsidP="00E57363">
      <w:pPr>
        <w:jc w:val="both"/>
        <w:rPr>
          <w:b/>
          <w:u w:val="single"/>
        </w:rPr>
      </w:pPr>
    </w:p>
    <w:p w:rsidR="00E57363" w:rsidRDefault="00E57363" w:rsidP="001A3DAE">
      <w:pPr>
        <w:suppressAutoHyphens/>
        <w:spacing w:after="0" w:line="240" w:lineRule="auto"/>
        <w:ind w:left="1440"/>
        <w:jc w:val="both"/>
      </w:pPr>
      <w:r w:rsidRPr="00A9143B">
        <w:t>Secrétariat du SIVOM </w:t>
      </w:r>
      <w:r w:rsidR="005D02F2">
        <w:t>et Centre de loisirs</w:t>
      </w:r>
    </w:p>
    <w:p w:rsidR="00EC38D4" w:rsidRDefault="00EC38D4" w:rsidP="00EC38D4">
      <w:pPr>
        <w:suppressAutoHyphens/>
        <w:spacing w:after="0" w:line="240" w:lineRule="auto"/>
        <w:ind w:left="1440"/>
        <w:jc w:val="both"/>
      </w:pPr>
      <w:r>
        <w:t>Tél. : 02.37.65.</w:t>
      </w:r>
      <w:r w:rsidR="001A3DAE">
        <w:t>28.35</w:t>
      </w:r>
      <w:r w:rsidR="004413B4">
        <w:t xml:space="preserve"> (du lundi au vendredi de 8 h à 12 h)</w:t>
      </w:r>
    </w:p>
    <w:p w:rsidR="00EC38D4" w:rsidRDefault="00EC38D4" w:rsidP="00EC38D4">
      <w:pPr>
        <w:suppressAutoHyphens/>
        <w:spacing w:after="0" w:line="240" w:lineRule="auto"/>
        <w:ind w:left="1440"/>
        <w:jc w:val="both"/>
      </w:pPr>
      <w:r>
        <w:t>Mail</w:t>
      </w:r>
      <w:r w:rsidR="005D02F2">
        <w:t xml:space="preserve"> secrétariat</w:t>
      </w:r>
      <w:r>
        <w:t xml:space="preserve"> : </w:t>
      </w:r>
      <w:hyperlink r:id="rId6" w:history="1">
        <w:r w:rsidR="001A3DAE" w:rsidRPr="00D26F9C">
          <w:rPr>
            <w:rStyle w:val="Lienhypertexte"/>
          </w:rPr>
          <w:t>sivomts@orange.fr</w:t>
        </w:r>
      </w:hyperlink>
      <w:r w:rsidR="005D02F2">
        <w:rPr>
          <w:rStyle w:val="Lienhypertexte"/>
        </w:rPr>
        <w:t xml:space="preserve">    </w:t>
      </w:r>
    </w:p>
    <w:p w:rsidR="005D02F2" w:rsidRDefault="005D02F2" w:rsidP="005D02F2">
      <w:pPr>
        <w:spacing w:after="0" w:line="240" w:lineRule="auto"/>
        <w:ind w:left="708" w:firstLine="708"/>
        <w:jc w:val="both"/>
      </w:pPr>
      <w:r>
        <w:t xml:space="preserve">Mail centre de loisirs : </w:t>
      </w:r>
      <w:hyperlink r:id="rId7" w:history="1">
        <w:r w:rsidRPr="00961707">
          <w:rPr>
            <w:rStyle w:val="Lienhypertexte"/>
          </w:rPr>
          <w:t>alshsivomts@hotmail.fr</w:t>
        </w:r>
      </w:hyperlink>
      <w:r>
        <w:t xml:space="preserve"> </w:t>
      </w:r>
    </w:p>
    <w:p w:rsidR="001A3DAE" w:rsidRDefault="001A3DAE" w:rsidP="00EC38D4">
      <w:pPr>
        <w:suppressAutoHyphens/>
        <w:spacing w:after="0" w:line="240" w:lineRule="auto"/>
        <w:ind w:left="1440"/>
        <w:jc w:val="both"/>
      </w:pPr>
    </w:p>
    <w:p w:rsidR="00F73412" w:rsidRDefault="00F73412" w:rsidP="001A3DAE">
      <w:pPr>
        <w:ind w:left="708" w:firstLine="708"/>
        <w:jc w:val="both"/>
      </w:pPr>
    </w:p>
    <w:p w:rsidR="00E57363" w:rsidRDefault="001A3DAE" w:rsidP="001A3DAE">
      <w:pPr>
        <w:ind w:left="708" w:firstLine="708"/>
        <w:jc w:val="both"/>
      </w:pPr>
      <w:r>
        <w:t xml:space="preserve"> </w:t>
      </w:r>
    </w:p>
    <w:p w:rsidR="00F73412" w:rsidRDefault="00F73412" w:rsidP="00F73412">
      <w:pPr>
        <w:spacing w:after="0" w:line="240" w:lineRule="auto"/>
        <w:ind w:left="709" w:firstLine="709"/>
        <w:jc w:val="both"/>
      </w:pPr>
    </w:p>
    <w:p w:rsidR="00F73412" w:rsidRDefault="00F73412" w:rsidP="001A3DAE">
      <w:pPr>
        <w:ind w:left="708" w:firstLine="708"/>
        <w:jc w:val="both"/>
      </w:pPr>
    </w:p>
    <w:p w:rsidR="00F73412" w:rsidRPr="00944176" w:rsidRDefault="00F73412" w:rsidP="001A3DAE">
      <w:pPr>
        <w:ind w:left="708" w:firstLine="708"/>
        <w:jc w:val="both"/>
      </w:pPr>
    </w:p>
    <w:p w:rsidR="006C0DBC" w:rsidRDefault="004413B4"/>
    <w:sectPr w:rsidR="006C0DBC" w:rsidSect="004413B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0A1E"/>
    <w:multiLevelType w:val="hybridMultilevel"/>
    <w:tmpl w:val="901A9F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962"/>
    <w:multiLevelType w:val="hybridMultilevel"/>
    <w:tmpl w:val="67F6E3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D69B6"/>
    <w:multiLevelType w:val="hybridMultilevel"/>
    <w:tmpl w:val="C4B88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39"/>
    <w:multiLevelType w:val="hybridMultilevel"/>
    <w:tmpl w:val="D6644A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6F4846"/>
    <w:multiLevelType w:val="hybridMultilevel"/>
    <w:tmpl w:val="DA9E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30EEA"/>
    <w:multiLevelType w:val="hybridMultilevel"/>
    <w:tmpl w:val="D0CA79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31316"/>
    <w:multiLevelType w:val="hybridMultilevel"/>
    <w:tmpl w:val="AEA6A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713E"/>
    <w:multiLevelType w:val="hybridMultilevel"/>
    <w:tmpl w:val="73F4F1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E3FF1"/>
    <w:multiLevelType w:val="hybridMultilevel"/>
    <w:tmpl w:val="8398BD14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7E850C7A"/>
    <w:multiLevelType w:val="hybridMultilevel"/>
    <w:tmpl w:val="CB9472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3"/>
    <w:rsid w:val="00055240"/>
    <w:rsid w:val="001416BA"/>
    <w:rsid w:val="0014217C"/>
    <w:rsid w:val="001A3DAE"/>
    <w:rsid w:val="00260D19"/>
    <w:rsid w:val="004413B4"/>
    <w:rsid w:val="005A4880"/>
    <w:rsid w:val="005D02F2"/>
    <w:rsid w:val="006F703D"/>
    <w:rsid w:val="00850A80"/>
    <w:rsid w:val="0089222B"/>
    <w:rsid w:val="00936CE9"/>
    <w:rsid w:val="009D1E77"/>
    <w:rsid w:val="00AD2159"/>
    <w:rsid w:val="00BD462F"/>
    <w:rsid w:val="00C208D7"/>
    <w:rsid w:val="00CF6B7F"/>
    <w:rsid w:val="00E57363"/>
    <w:rsid w:val="00E9110D"/>
    <w:rsid w:val="00EC38D4"/>
    <w:rsid w:val="00EE423A"/>
    <w:rsid w:val="00F73412"/>
    <w:rsid w:val="00F81708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B576-4BB1-4E12-AE6E-8539FCC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5736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E57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epardfaut">
    <w:name w:val="Texte par défaut"/>
    <w:basedOn w:val="Normal"/>
    <w:rsid w:val="00E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1A3DA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41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shsivomt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omts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SIVOMPRESIDENT</dc:creator>
  <cp:keywords/>
  <dc:description/>
  <cp:lastModifiedBy>SIVOMPRESIDENT</cp:lastModifiedBy>
  <cp:revision>4</cp:revision>
  <cp:lastPrinted>2020-04-27T07:18:00Z</cp:lastPrinted>
  <dcterms:created xsi:type="dcterms:W3CDTF">2021-03-31T08:44:00Z</dcterms:created>
  <dcterms:modified xsi:type="dcterms:W3CDTF">2021-03-31T09:23:00Z</dcterms:modified>
</cp:coreProperties>
</file>